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C8C7" w14:textId="221EE1BA" w:rsidR="00282D24" w:rsidRDefault="00227A7A">
      <w:r>
        <w:t>2023 Fall Newsletter</w:t>
      </w:r>
    </w:p>
    <w:p w14:paraId="106EE0B0" w14:textId="70C5CEE9" w:rsidR="00227A7A" w:rsidRDefault="00227A7A">
      <w:r>
        <w:t>The following graph displays the seasonal harvest of salmon and halibut taken by guests at Doc Warner’s in 2023. It was a special season for the harvest of Pink Salmon and Silver Salmon. The halibut catch was steady but the size of the fish was a little smaller than the previous few years. The halibut size was probably influenced by smaller fish migrating into the summer feeding areas where we fish.</w:t>
      </w:r>
    </w:p>
    <w:p w14:paraId="6701EC98" w14:textId="02705C9C" w:rsidR="008C0B46" w:rsidRDefault="00E21B42" w:rsidP="00E21B42">
      <w:pPr>
        <w:jc w:val="center"/>
      </w:pPr>
      <w:r>
        <w:rPr>
          <w:noProof/>
        </w:rPr>
        <w:drawing>
          <wp:inline distT="0" distB="0" distL="0" distR="0" wp14:anchorId="2B9D8851" wp14:editId="55835562">
            <wp:extent cx="4572000" cy="2743200"/>
            <wp:effectExtent l="0" t="0" r="0" b="0"/>
            <wp:docPr id="1312044131" name="Chart 1">
              <a:extLst xmlns:a="http://schemas.openxmlformats.org/drawingml/2006/main">
                <a:ext uri="{FF2B5EF4-FFF2-40B4-BE49-F238E27FC236}">
                  <a16:creationId xmlns:a16="http://schemas.microsoft.com/office/drawing/2014/main" id="{DBF18EF6-C378-6013-2063-C5FD7A383F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5106AA9" w14:textId="5C2F53C0" w:rsidR="00227A7A" w:rsidRDefault="00227A7A">
      <w:r>
        <w:t>We are planning on collecting more data on length and weight in the 2024 season to learn more about the distribution and migration</w:t>
      </w:r>
      <w:r w:rsidR="00C02B57">
        <w:t xml:space="preserve"> of halibut</w:t>
      </w:r>
      <w:r>
        <w:t xml:space="preserve"> in our area during the summer months.</w:t>
      </w:r>
      <w:r w:rsidR="00C02B57">
        <w:t xml:space="preserve"> Our end goal is to balance the harvest of halibut and to preserve the stocks. We plan to keep Doc Warner’s a special place for all our guests.</w:t>
      </w:r>
    </w:p>
    <w:p w14:paraId="321B07DA" w14:textId="3E4E182F" w:rsidR="00C02B57" w:rsidRDefault="00C02B57">
      <w:r>
        <w:t xml:space="preserve">In 2024 we are planning to complete the new hot water and heating system for the Adolphus and Homeshore buildings. We will complete the remodel of the bathhouse into larger refrigeration and freezing areas for food storage, expansion of </w:t>
      </w:r>
      <w:r w:rsidR="00F971F7">
        <w:t>guest</w:t>
      </w:r>
      <w:r>
        <w:t xml:space="preserve"> laundry facilities, and </w:t>
      </w:r>
      <w:r w:rsidR="002B458D">
        <w:t>larger</w:t>
      </w:r>
      <w:r>
        <w:t xml:space="preserve"> storage </w:t>
      </w:r>
      <w:r w:rsidR="002B458D">
        <w:t>area</w:t>
      </w:r>
      <w:r>
        <w:t xml:space="preserve"> for canned and bottled food materials.</w:t>
      </w:r>
    </w:p>
    <w:p w14:paraId="514143CA" w14:textId="1FFE6A09" w:rsidR="00C02B57" w:rsidRDefault="00C02B57">
      <w:r>
        <w:t xml:space="preserve">Late this past summer we added several more cabin cruisers to our fleet. </w:t>
      </w:r>
      <w:r w:rsidR="002B458D">
        <w:t xml:space="preserve">We now have three different sizes of cabin cruisers available to rent in addition to our regular boats. All the new boats are StabiCraft. </w:t>
      </w:r>
      <w:r>
        <w:t xml:space="preserve">These boats are available to be rented by those wishing </w:t>
      </w:r>
      <w:r w:rsidR="002B458D">
        <w:t>for additional</w:t>
      </w:r>
      <w:r>
        <w:t xml:space="preserve"> protection </w:t>
      </w:r>
      <w:r w:rsidR="002B458D">
        <w:t>from the elements. Contact Lynda@Docwarners.com for more details.</w:t>
      </w:r>
    </w:p>
    <w:p w14:paraId="6B2B492F" w14:textId="05EA031C" w:rsidR="002B458D" w:rsidRDefault="002B458D">
      <w:r>
        <w:t xml:space="preserve">The results provided by those who responded to the surveys we sent out this past summer, after our guests returned home, were helpful to us in our planning for this coming summer. We plan to spend more time </w:t>
      </w:r>
      <w:r w:rsidR="00F83A97">
        <w:t>on</w:t>
      </w:r>
      <w:r>
        <w:t xml:space="preserve"> staff training during </w:t>
      </w:r>
      <w:r w:rsidR="00F83A97">
        <w:t>the pre</w:t>
      </w:r>
      <w:r>
        <w:t>season. We also plan to add more training materials to our website.</w:t>
      </w:r>
      <w:r w:rsidR="00F83A97">
        <w:t xml:space="preserve"> We are still open to more suggestions.</w:t>
      </w:r>
    </w:p>
    <w:p w14:paraId="52841555" w14:textId="50F46539" w:rsidR="00F83A97" w:rsidRDefault="00F83A97">
      <w:r w:rsidRPr="00F83A97">
        <w:rPr>
          <w:b/>
          <w:bCs/>
        </w:rPr>
        <w:t>Reservations</w:t>
      </w:r>
      <w:r>
        <w:t>:</w:t>
      </w:r>
    </w:p>
    <w:p w14:paraId="7B63C8CD" w14:textId="135CF962" w:rsidR="00F83A97" w:rsidRDefault="00F83A97">
      <w:r>
        <w:t>Lynda still has space available in both 2024 and 2025 seasons</w:t>
      </w:r>
      <w:r w:rsidR="00F971F7">
        <w:t xml:space="preserve"> (call for availability)</w:t>
      </w:r>
      <w:r>
        <w:t xml:space="preserve">. We have made several changes to our reservations process. You can save several hundred dollars on your reservation by paying </w:t>
      </w:r>
      <w:r w:rsidR="00D00F60">
        <w:t>with</w:t>
      </w:r>
      <w:r>
        <w:t xml:space="preserve"> check or direct deposit thus saving the </w:t>
      </w:r>
      <w:r w:rsidR="00F971F7">
        <w:t xml:space="preserve">Venmo and </w:t>
      </w:r>
      <w:r>
        <w:t xml:space="preserve">Credit Card </w:t>
      </w:r>
      <w:r w:rsidR="00F51C55">
        <w:t xml:space="preserve">convenience </w:t>
      </w:r>
      <w:r>
        <w:t>fee</w:t>
      </w:r>
      <w:r w:rsidR="00F971F7">
        <w:t>s</w:t>
      </w:r>
      <w:r>
        <w:t xml:space="preserve">. Payments </w:t>
      </w:r>
      <w:r w:rsidR="0091226D">
        <w:t>are</w:t>
      </w:r>
      <w:r>
        <w:t xml:space="preserve"> due </w:t>
      </w:r>
      <w:r>
        <w:lastRenderedPageBreak/>
        <w:t xml:space="preserve">in October and </w:t>
      </w:r>
      <w:r w:rsidR="00D00F60">
        <w:t>March</w:t>
      </w:r>
      <w:r>
        <w:t xml:space="preserve"> now, but we will still work with those needing to make special payment schedules.</w:t>
      </w:r>
      <w:r w:rsidR="0091226D">
        <w:t xml:space="preserve"> We suggest that you consider making standing reservations if coming to Doc Warner’s is a regular </w:t>
      </w:r>
      <w:r w:rsidR="00F971F7">
        <w:t>adventure</w:t>
      </w:r>
      <w:r w:rsidR="0091226D">
        <w:t xml:space="preserve"> for you and your group. Remember, th</w:t>
      </w:r>
      <w:r w:rsidR="00F971F7">
        <w:t>ere</w:t>
      </w:r>
      <w:r w:rsidR="0091226D">
        <w:t xml:space="preserve"> is no financial risk because we will always honor the 100% money-back for cancellations.</w:t>
      </w:r>
    </w:p>
    <w:p w14:paraId="36F10B77" w14:textId="25883A7F" w:rsidR="0091226D" w:rsidRPr="0091226D" w:rsidRDefault="0091226D">
      <w:pPr>
        <w:rPr>
          <w:b/>
          <w:bCs/>
        </w:rPr>
      </w:pPr>
      <w:r w:rsidRPr="0091226D">
        <w:rPr>
          <w:b/>
          <w:bCs/>
        </w:rPr>
        <w:t>Upcoming Sportsmen’s Shows</w:t>
      </w:r>
    </w:p>
    <w:p w14:paraId="7E65587C" w14:textId="290F5563" w:rsidR="0091226D" w:rsidRDefault="0091226D">
      <w:r>
        <w:t>Look for us at the following Sportsmen’s Shows this winter: Sacramento, CA (1/18-1/21); Billings, MT (1/19-1/21); Harrisburg, PA (2/3-2/11); Salt Lake City (Western Hunting and Conservation Expo) (2/15-2/18); Boise, ID (2/29-</w:t>
      </w:r>
      <w:r w:rsidR="00F51C55">
        <w:t>3/3</w:t>
      </w:r>
      <w:r>
        <w:t>) Salt Lake City (ISE)(3/21-3/24); Minneapolis, MN (3/21-3/24).</w:t>
      </w:r>
    </w:p>
    <w:p w14:paraId="59CFBB23" w14:textId="535592EC" w:rsidR="0091226D" w:rsidRPr="004C647A" w:rsidRDefault="004C647A">
      <w:pPr>
        <w:rPr>
          <w:b/>
          <w:bCs/>
        </w:rPr>
      </w:pPr>
      <w:r w:rsidRPr="004C647A">
        <w:rPr>
          <w:b/>
          <w:bCs/>
        </w:rPr>
        <w:t>Seasonal Employment</w:t>
      </w:r>
    </w:p>
    <w:p w14:paraId="2F56F8B8" w14:textId="69B4A39F" w:rsidR="004C647A" w:rsidRPr="0091226D" w:rsidRDefault="004C647A">
      <w:r>
        <w:t>Our 2023 seasonal staff was superb. We are now taking applications for the 2024 season. Those who are interested in working at Doc Warner’s can downlo</w:t>
      </w:r>
      <w:r w:rsidR="00D00F60">
        <w:t xml:space="preserve">ad an </w:t>
      </w:r>
      <w:hyperlink r:id="rId5" w:history="1">
        <w:r w:rsidR="00D00F60">
          <w:rPr>
            <w:rStyle w:val="Hyperlink"/>
          </w:rPr>
          <w:t>Employme</w:t>
        </w:r>
        <w:r w:rsidR="00D00F60">
          <w:rPr>
            <w:rStyle w:val="Hyperlink"/>
          </w:rPr>
          <w:t>n</w:t>
        </w:r>
        <w:r w:rsidR="00D00F60">
          <w:rPr>
            <w:rStyle w:val="Hyperlink"/>
          </w:rPr>
          <w:t>t Application</w:t>
        </w:r>
      </w:hyperlink>
      <w:r>
        <w:t>. Please include a resume with your application. Apply now</w:t>
      </w:r>
      <w:r w:rsidR="00D00F60">
        <w:t>! J</w:t>
      </w:r>
      <w:r>
        <w:t>ob interviews will begin in mid-December. The summer employment season generally last</w:t>
      </w:r>
      <w:r w:rsidR="00D00F60">
        <w:t>s</w:t>
      </w:r>
      <w:r>
        <w:t xml:space="preserve"> from May until early September. We have </w:t>
      </w:r>
      <w:r w:rsidR="00D00F60">
        <w:t>a particular</w:t>
      </w:r>
      <w:r>
        <w:t xml:space="preserve"> need for </w:t>
      </w:r>
      <w:r w:rsidR="00D00F60">
        <w:t>individuals</w:t>
      </w:r>
      <w:r>
        <w:t xml:space="preserve"> </w:t>
      </w:r>
      <w:r w:rsidR="00D00F60">
        <w:t>with</w:t>
      </w:r>
      <w:r>
        <w:t xml:space="preserve"> </w:t>
      </w:r>
      <w:proofErr w:type="gramStart"/>
      <w:r>
        <w:t>mechanic</w:t>
      </w:r>
      <w:proofErr w:type="gramEnd"/>
      <w:r>
        <w:t xml:space="preserve"> skills.</w:t>
      </w:r>
    </w:p>
    <w:sectPr w:rsidR="004C647A" w:rsidRPr="00912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7A"/>
    <w:rsid w:val="00227A7A"/>
    <w:rsid w:val="00282D24"/>
    <w:rsid w:val="002B458D"/>
    <w:rsid w:val="004C647A"/>
    <w:rsid w:val="008C0B46"/>
    <w:rsid w:val="0091226D"/>
    <w:rsid w:val="00A6327F"/>
    <w:rsid w:val="00B96897"/>
    <w:rsid w:val="00C02B57"/>
    <w:rsid w:val="00D00F60"/>
    <w:rsid w:val="00D11567"/>
    <w:rsid w:val="00E21B42"/>
    <w:rsid w:val="00F51C55"/>
    <w:rsid w:val="00F83A97"/>
    <w:rsid w:val="00F9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C0F6"/>
  <w15:chartTrackingRefBased/>
  <w15:docId w15:val="{6EC06AAF-35EF-499D-8C8C-C01839DC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0F60"/>
    <w:rPr>
      <w:color w:val="0000FF"/>
      <w:u w:val="single"/>
    </w:rPr>
  </w:style>
  <w:style w:type="character" w:styleId="FollowedHyperlink">
    <w:name w:val="FollowedHyperlink"/>
    <w:basedOn w:val="DefaultParagraphFont"/>
    <w:uiPriority w:val="99"/>
    <w:semiHidden/>
    <w:unhideWhenUsed/>
    <w:rsid w:val="00F971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warners.com/alaska-fishing-jobs/" TargetMode="Externa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sa\Downloads\Weekly%20Harvest%20Counts%20June%20thru%20Aug%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a:t>
            </a:r>
            <a:r>
              <a:rPr lang="en-US" baseline="0"/>
              <a:t> Average Salmon &amp; Halibut Harvested </a:t>
            </a:r>
            <a:br>
              <a:rPr lang="en-US" baseline="0"/>
            </a:br>
            <a:r>
              <a:rPr lang="en-US" baseline="0"/>
              <a:t>per Boat by Week at Doc Warner's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Sheet2!$A$3</c:f>
              <c:strCache>
                <c:ptCount val="1"/>
                <c:pt idx="0">
                  <c:v>Halibut</c:v>
                </c:pt>
              </c:strCache>
            </c:strRef>
          </c:tx>
          <c:spPr>
            <a:ln w="28575" cap="rnd">
              <a:solidFill>
                <a:schemeClr val="accent1"/>
              </a:solidFill>
              <a:round/>
            </a:ln>
            <a:effectLst/>
          </c:spPr>
          <c:marker>
            <c:symbol val="none"/>
          </c:marker>
          <c:cat>
            <c:strRef>
              <c:f>Sheet2!$C$2:$M$2</c:f>
              <c:strCache>
                <c:ptCount val="11"/>
                <c:pt idx="0">
                  <c:v>June 26-30</c:v>
                </c:pt>
                <c:pt idx="1">
                  <c:v>July 3-7</c:v>
                </c:pt>
                <c:pt idx="2">
                  <c:v>July 10-14</c:v>
                </c:pt>
                <c:pt idx="3">
                  <c:v>July 17-21</c:v>
                </c:pt>
                <c:pt idx="4">
                  <c:v>July 24-28</c:v>
                </c:pt>
                <c:pt idx="5">
                  <c:v>Jul 31-Aug 4</c:v>
                </c:pt>
                <c:pt idx="6">
                  <c:v>Aug 7-11</c:v>
                </c:pt>
                <c:pt idx="7">
                  <c:v>Aug 14-18</c:v>
                </c:pt>
                <c:pt idx="8">
                  <c:v>Aug 21-25</c:v>
                </c:pt>
                <c:pt idx="9">
                  <c:v>Aug 28- Sep 1</c:v>
                </c:pt>
                <c:pt idx="10">
                  <c:v>Sep 4-8</c:v>
                </c:pt>
              </c:strCache>
            </c:strRef>
          </c:cat>
          <c:val>
            <c:numRef>
              <c:f>Sheet2!$C$3:$M$3</c:f>
              <c:numCache>
                <c:formatCode>General</c:formatCode>
                <c:ptCount val="11"/>
                <c:pt idx="0">
                  <c:v>15.6</c:v>
                </c:pt>
                <c:pt idx="1">
                  <c:v>15.4</c:v>
                </c:pt>
                <c:pt idx="2">
                  <c:v>16.2</c:v>
                </c:pt>
                <c:pt idx="3">
                  <c:v>16.100000000000001</c:v>
                </c:pt>
                <c:pt idx="4">
                  <c:v>21.7</c:v>
                </c:pt>
                <c:pt idx="5">
                  <c:v>20.3</c:v>
                </c:pt>
                <c:pt idx="6">
                  <c:v>13.7</c:v>
                </c:pt>
                <c:pt idx="7">
                  <c:v>15</c:v>
                </c:pt>
                <c:pt idx="8">
                  <c:v>17.399999999999999</c:v>
                </c:pt>
                <c:pt idx="9">
                  <c:v>17</c:v>
                </c:pt>
                <c:pt idx="10">
                  <c:v>16</c:v>
                </c:pt>
              </c:numCache>
            </c:numRef>
          </c:val>
          <c:smooth val="0"/>
          <c:extLst>
            <c:ext xmlns:c16="http://schemas.microsoft.com/office/drawing/2014/chart" uri="{C3380CC4-5D6E-409C-BE32-E72D297353CC}">
              <c16:uniqueId val="{00000000-8415-4DE1-88AE-752FE61E4ADA}"/>
            </c:ext>
          </c:extLst>
        </c:ser>
        <c:ser>
          <c:idx val="1"/>
          <c:order val="1"/>
          <c:tx>
            <c:strRef>
              <c:f>Sheet2!$A$4</c:f>
              <c:strCache>
                <c:ptCount val="1"/>
                <c:pt idx="0">
                  <c:v>Pink Salmon</c:v>
                </c:pt>
              </c:strCache>
            </c:strRef>
          </c:tx>
          <c:spPr>
            <a:ln w="28575" cap="rnd">
              <a:solidFill>
                <a:schemeClr val="accent2"/>
              </a:solidFill>
              <a:round/>
            </a:ln>
            <a:effectLst/>
          </c:spPr>
          <c:marker>
            <c:symbol val="none"/>
          </c:marker>
          <c:cat>
            <c:strRef>
              <c:f>Sheet2!$C$2:$M$2</c:f>
              <c:strCache>
                <c:ptCount val="11"/>
                <c:pt idx="0">
                  <c:v>June 26-30</c:v>
                </c:pt>
                <c:pt idx="1">
                  <c:v>July 3-7</c:v>
                </c:pt>
                <c:pt idx="2">
                  <c:v>July 10-14</c:v>
                </c:pt>
                <c:pt idx="3">
                  <c:v>July 17-21</c:v>
                </c:pt>
                <c:pt idx="4">
                  <c:v>July 24-28</c:v>
                </c:pt>
                <c:pt idx="5">
                  <c:v>Jul 31-Aug 4</c:v>
                </c:pt>
                <c:pt idx="6">
                  <c:v>Aug 7-11</c:v>
                </c:pt>
                <c:pt idx="7">
                  <c:v>Aug 14-18</c:v>
                </c:pt>
                <c:pt idx="8">
                  <c:v>Aug 21-25</c:v>
                </c:pt>
                <c:pt idx="9">
                  <c:v>Aug 28- Sep 1</c:v>
                </c:pt>
                <c:pt idx="10">
                  <c:v>Sep 4-8</c:v>
                </c:pt>
              </c:strCache>
            </c:strRef>
          </c:cat>
          <c:val>
            <c:numRef>
              <c:f>Sheet2!$C$4:$M$4</c:f>
              <c:numCache>
                <c:formatCode>General</c:formatCode>
                <c:ptCount val="11"/>
                <c:pt idx="0">
                  <c:v>16.2</c:v>
                </c:pt>
                <c:pt idx="1">
                  <c:v>27</c:v>
                </c:pt>
                <c:pt idx="2">
                  <c:v>40.6</c:v>
                </c:pt>
                <c:pt idx="3">
                  <c:v>55.6</c:v>
                </c:pt>
                <c:pt idx="4">
                  <c:v>45.2</c:v>
                </c:pt>
                <c:pt idx="5">
                  <c:v>40.200000000000003</c:v>
                </c:pt>
                <c:pt idx="6">
                  <c:v>41.8</c:v>
                </c:pt>
                <c:pt idx="7">
                  <c:v>26</c:v>
                </c:pt>
                <c:pt idx="8">
                  <c:v>19.5</c:v>
                </c:pt>
                <c:pt idx="9">
                  <c:v>21.8</c:v>
                </c:pt>
                <c:pt idx="10">
                  <c:v>6.4</c:v>
                </c:pt>
              </c:numCache>
            </c:numRef>
          </c:val>
          <c:smooth val="0"/>
          <c:extLst>
            <c:ext xmlns:c16="http://schemas.microsoft.com/office/drawing/2014/chart" uri="{C3380CC4-5D6E-409C-BE32-E72D297353CC}">
              <c16:uniqueId val="{00000001-8415-4DE1-88AE-752FE61E4ADA}"/>
            </c:ext>
          </c:extLst>
        </c:ser>
        <c:ser>
          <c:idx val="2"/>
          <c:order val="2"/>
          <c:tx>
            <c:strRef>
              <c:f>Sheet2!$A$5</c:f>
              <c:strCache>
                <c:ptCount val="1"/>
                <c:pt idx="0">
                  <c:v>Silver Salmon</c:v>
                </c:pt>
              </c:strCache>
            </c:strRef>
          </c:tx>
          <c:spPr>
            <a:ln w="28575" cap="rnd">
              <a:solidFill>
                <a:schemeClr val="accent6">
                  <a:lumMod val="75000"/>
                </a:schemeClr>
              </a:solidFill>
              <a:round/>
            </a:ln>
            <a:effectLst/>
          </c:spPr>
          <c:marker>
            <c:symbol val="none"/>
          </c:marker>
          <c:cat>
            <c:strRef>
              <c:f>Sheet2!$C$2:$M$2</c:f>
              <c:strCache>
                <c:ptCount val="11"/>
                <c:pt idx="0">
                  <c:v>June 26-30</c:v>
                </c:pt>
                <c:pt idx="1">
                  <c:v>July 3-7</c:v>
                </c:pt>
                <c:pt idx="2">
                  <c:v>July 10-14</c:v>
                </c:pt>
                <c:pt idx="3">
                  <c:v>July 17-21</c:v>
                </c:pt>
                <c:pt idx="4">
                  <c:v>July 24-28</c:v>
                </c:pt>
                <c:pt idx="5">
                  <c:v>Jul 31-Aug 4</c:v>
                </c:pt>
                <c:pt idx="6">
                  <c:v>Aug 7-11</c:v>
                </c:pt>
                <c:pt idx="7">
                  <c:v>Aug 14-18</c:v>
                </c:pt>
                <c:pt idx="8">
                  <c:v>Aug 21-25</c:v>
                </c:pt>
                <c:pt idx="9">
                  <c:v>Aug 28- Sep 1</c:v>
                </c:pt>
                <c:pt idx="10">
                  <c:v>Sep 4-8</c:v>
                </c:pt>
              </c:strCache>
            </c:strRef>
          </c:cat>
          <c:val>
            <c:numRef>
              <c:f>Sheet2!$C$5:$M$5</c:f>
              <c:numCache>
                <c:formatCode>General</c:formatCode>
                <c:ptCount val="11"/>
                <c:pt idx="0">
                  <c:v>5.9</c:v>
                </c:pt>
                <c:pt idx="1">
                  <c:v>4.4000000000000004</c:v>
                </c:pt>
                <c:pt idx="2">
                  <c:v>3.2</c:v>
                </c:pt>
                <c:pt idx="3">
                  <c:v>4.3</c:v>
                </c:pt>
                <c:pt idx="4">
                  <c:v>10.4</c:v>
                </c:pt>
                <c:pt idx="5">
                  <c:v>8.6999999999999993</c:v>
                </c:pt>
                <c:pt idx="6">
                  <c:v>24.6</c:v>
                </c:pt>
                <c:pt idx="7">
                  <c:v>29.4</c:v>
                </c:pt>
                <c:pt idx="8">
                  <c:v>30.3</c:v>
                </c:pt>
                <c:pt idx="9">
                  <c:v>34.700000000000003</c:v>
                </c:pt>
                <c:pt idx="10">
                  <c:v>38.299999999999997</c:v>
                </c:pt>
              </c:numCache>
            </c:numRef>
          </c:val>
          <c:smooth val="0"/>
          <c:extLst>
            <c:ext xmlns:c16="http://schemas.microsoft.com/office/drawing/2014/chart" uri="{C3380CC4-5D6E-409C-BE32-E72D297353CC}">
              <c16:uniqueId val="{00000002-8415-4DE1-88AE-752FE61E4ADA}"/>
            </c:ext>
          </c:extLst>
        </c:ser>
        <c:ser>
          <c:idx val="3"/>
          <c:order val="3"/>
          <c:tx>
            <c:strRef>
              <c:f>Sheet2!$A$6</c:f>
              <c:strCache>
                <c:ptCount val="1"/>
                <c:pt idx="0">
                  <c:v>Chum Salmon</c:v>
                </c:pt>
              </c:strCache>
            </c:strRef>
          </c:tx>
          <c:spPr>
            <a:ln w="28575" cap="rnd">
              <a:solidFill>
                <a:schemeClr val="accent4"/>
              </a:solidFill>
              <a:round/>
            </a:ln>
            <a:effectLst/>
          </c:spPr>
          <c:marker>
            <c:symbol val="none"/>
          </c:marker>
          <c:cat>
            <c:strRef>
              <c:f>Sheet2!$C$2:$M$2</c:f>
              <c:strCache>
                <c:ptCount val="11"/>
                <c:pt idx="0">
                  <c:v>June 26-30</c:v>
                </c:pt>
                <c:pt idx="1">
                  <c:v>July 3-7</c:v>
                </c:pt>
                <c:pt idx="2">
                  <c:v>July 10-14</c:v>
                </c:pt>
                <c:pt idx="3">
                  <c:v>July 17-21</c:v>
                </c:pt>
                <c:pt idx="4">
                  <c:v>July 24-28</c:v>
                </c:pt>
                <c:pt idx="5">
                  <c:v>Jul 31-Aug 4</c:v>
                </c:pt>
                <c:pt idx="6">
                  <c:v>Aug 7-11</c:v>
                </c:pt>
                <c:pt idx="7">
                  <c:v>Aug 14-18</c:v>
                </c:pt>
                <c:pt idx="8">
                  <c:v>Aug 21-25</c:v>
                </c:pt>
                <c:pt idx="9">
                  <c:v>Aug 28- Sep 1</c:v>
                </c:pt>
                <c:pt idx="10">
                  <c:v>Sep 4-8</c:v>
                </c:pt>
              </c:strCache>
            </c:strRef>
          </c:cat>
          <c:val>
            <c:numRef>
              <c:f>Sheet2!$C$6:$M$6</c:f>
              <c:numCache>
                <c:formatCode>General</c:formatCode>
                <c:ptCount val="11"/>
                <c:pt idx="0">
                  <c:v>12.8</c:v>
                </c:pt>
                <c:pt idx="1">
                  <c:v>5.6</c:v>
                </c:pt>
                <c:pt idx="2">
                  <c:v>3.2</c:v>
                </c:pt>
                <c:pt idx="3">
                  <c:v>2.1</c:v>
                </c:pt>
                <c:pt idx="4">
                  <c:v>1.4</c:v>
                </c:pt>
                <c:pt idx="5">
                  <c:v>1.2</c:v>
                </c:pt>
                <c:pt idx="6">
                  <c:v>2.6</c:v>
                </c:pt>
                <c:pt idx="7">
                  <c:v>2.2999999999999998</c:v>
                </c:pt>
                <c:pt idx="8">
                  <c:v>0.8</c:v>
                </c:pt>
                <c:pt idx="9">
                  <c:v>1.4</c:v>
                </c:pt>
                <c:pt idx="10">
                  <c:v>0.9</c:v>
                </c:pt>
              </c:numCache>
            </c:numRef>
          </c:val>
          <c:smooth val="0"/>
          <c:extLst>
            <c:ext xmlns:c16="http://schemas.microsoft.com/office/drawing/2014/chart" uri="{C3380CC4-5D6E-409C-BE32-E72D297353CC}">
              <c16:uniqueId val="{00000003-8415-4DE1-88AE-752FE61E4ADA}"/>
            </c:ext>
          </c:extLst>
        </c:ser>
        <c:ser>
          <c:idx val="4"/>
          <c:order val="4"/>
          <c:tx>
            <c:strRef>
              <c:f>Sheet2!$A$10</c:f>
              <c:strCache>
                <c:ptCount val="1"/>
                <c:pt idx="0">
                  <c:v>Avg  Fish per Boat</c:v>
                </c:pt>
              </c:strCache>
            </c:strRef>
          </c:tx>
          <c:spPr>
            <a:ln w="28575" cap="rnd">
              <a:solidFill>
                <a:schemeClr val="accent5"/>
              </a:solidFill>
              <a:round/>
            </a:ln>
            <a:effectLst/>
          </c:spPr>
          <c:marker>
            <c:symbol val="none"/>
          </c:marker>
          <c:cat>
            <c:strRef>
              <c:f>Sheet2!$C$2:$M$2</c:f>
              <c:strCache>
                <c:ptCount val="11"/>
                <c:pt idx="0">
                  <c:v>June 26-30</c:v>
                </c:pt>
                <c:pt idx="1">
                  <c:v>July 3-7</c:v>
                </c:pt>
                <c:pt idx="2">
                  <c:v>July 10-14</c:v>
                </c:pt>
                <c:pt idx="3">
                  <c:v>July 17-21</c:v>
                </c:pt>
                <c:pt idx="4">
                  <c:v>July 24-28</c:v>
                </c:pt>
                <c:pt idx="5">
                  <c:v>Jul 31-Aug 4</c:v>
                </c:pt>
                <c:pt idx="6">
                  <c:v>Aug 7-11</c:v>
                </c:pt>
                <c:pt idx="7">
                  <c:v>Aug 14-18</c:v>
                </c:pt>
                <c:pt idx="8">
                  <c:v>Aug 21-25</c:v>
                </c:pt>
                <c:pt idx="9">
                  <c:v>Aug 28- Sep 1</c:v>
                </c:pt>
                <c:pt idx="10">
                  <c:v>Sep 4-8</c:v>
                </c:pt>
              </c:strCache>
            </c:strRef>
          </c:cat>
          <c:val>
            <c:numRef>
              <c:f>Sheet2!$C$10:$M$10</c:f>
              <c:numCache>
                <c:formatCode>General</c:formatCode>
                <c:ptCount val="11"/>
                <c:pt idx="0">
                  <c:v>67.399999999999991</c:v>
                </c:pt>
                <c:pt idx="1">
                  <c:v>57.3</c:v>
                </c:pt>
                <c:pt idx="2">
                  <c:v>67.7</c:v>
                </c:pt>
                <c:pt idx="3">
                  <c:v>80.799999999999983</c:v>
                </c:pt>
                <c:pt idx="4">
                  <c:v>84.200000000000017</c:v>
                </c:pt>
                <c:pt idx="5">
                  <c:v>74.300000000000011</c:v>
                </c:pt>
                <c:pt idx="6">
                  <c:v>85.399999999999991</c:v>
                </c:pt>
                <c:pt idx="7">
                  <c:v>75.600000000000009</c:v>
                </c:pt>
                <c:pt idx="8">
                  <c:v>72.8</c:v>
                </c:pt>
                <c:pt idx="9">
                  <c:v>76.600000000000009</c:v>
                </c:pt>
                <c:pt idx="10">
                  <c:v>65.899999999999991</c:v>
                </c:pt>
              </c:numCache>
            </c:numRef>
          </c:val>
          <c:smooth val="0"/>
          <c:extLst>
            <c:ext xmlns:c16="http://schemas.microsoft.com/office/drawing/2014/chart" uri="{C3380CC4-5D6E-409C-BE32-E72D297353CC}">
              <c16:uniqueId val="{00000004-8415-4DE1-88AE-752FE61E4ADA}"/>
            </c:ext>
          </c:extLst>
        </c:ser>
        <c:dLbls>
          <c:showLegendKey val="0"/>
          <c:showVal val="0"/>
          <c:showCatName val="0"/>
          <c:showSerName val="0"/>
          <c:showPercent val="0"/>
          <c:showBubbleSize val="0"/>
        </c:dLbls>
        <c:smooth val="0"/>
        <c:axId val="1317635983"/>
        <c:axId val="1275723471"/>
      </c:lineChart>
      <c:catAx>
        <c:axId val="131763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5723471"/>
        <c:crosses val="autoZero"/>
        <c:auto val="1"/>
        <c:lblAlgn val="ctr"/>
        <c:lblOffset val="100"/>
        <c:noMultiLvlLbl val="0"/>
      </c:catAx>
      <c:valAx>
        <c:axId val="1275723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7635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Warner</dc:creator>
  <cp:keywords/>
  <dc:description/>
  <cp:lastModifiedBy>Lynda Battenfield</cp:lastModifiedBy>
  <cp:revision>2</cp:revision>
  <dcterms:created xsi:type="dcterms:W3CDTF">2023-10-27T16:57:00Z</dcterms:created>
  <dcterms:modified xsi:type="dcterms:W3CDTF">2023-10-27T16:57:00Z</dcterms:modified>
</cp:coreProperties>
</file>